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211348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211348" w:rsidRPr="00275BB7">
              <w:rPr>
                <w:b/>
                <w:color w:val="000000" w:themeColor="text1"/>
                <w:sz w:val="22"/>
                <w:szCs w:val="22"/>
              </w:rPr>
              <w:t>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556A16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D33F20" w:rsidRPr="00211348">
              <w:rPr>
                <w:b/>
                <w:sz w:val="24"/>
                <w:szCs w:val="24"/>
              </w:rPr>
              <w:t>Ochrona osób</w:t>
            </w:r>
            <w:r w:rsidR="00556A16" w:rsidRPr="00211348">
              <w:rPr>
                <w:b/>
                <w:sz w:val="24"/>
                <w:szCs w:val="24"/>
              </w:rPr>
              <w:t xml:space="preserve"> i mienia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B5361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B5361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FB5361">
              <w:rPr>
                <w:sz w:val="24"/>
                <w:szCs w:val="24"/>
              </w:rPr>
              <w:t xml:space="preserve"> </w:t>
            </w:r>
            <w:r w:rsidR="00211348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7C4A7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C32F9B" w:rsidRPr="00FB5361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="00FB5361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FB5361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DD1624">
              <w:rPr>
                <w:b/>
                <w:sz w:val="24"/>
                <w:szCs w:val="24"/>
              </w:rPr>
              <w:t>PWDIO</w:t>
            </w:r>
            <w:r w:rsidR="00261F37">
              <w:rPr>
                <w:b/>
                <w:sz w:val="24"/>
                <w:szCs w:val="24"/>
              </w:rPr>
              <w:t>O</w:t>
            </w:r>
            <w:r w:rsidR="00211559">
              <w:rPr>
                <w:b/>
                <w:sz w:val="24"/>
                <w:szCs w:val="24"/>
              </w:rPr>
              <w:t>I</w:t>
            </w:r>
            <w:r w:rsidR="00DD1624">
              <w:rPr>
                <w:b/>
                <w:sz w:val="24"/>
                <w:szCs w:val="24"/>
              </w:rPr>
              <w:t>M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E475EA">
              <w:rPr>
                <w:b/>
                <w:sz w:val="24"/>
                <w:szCs w:val="24"/>
              </w:rPr>
              <w:t>I</w:t>
            </w:r>
            <w:r w:rsidR="001D19FD">
              <w:rPr>
                <w:b/>
                <w:sz w:val="24"/>
                <w:szCs w:val="24"/>
              </w:rPr>
              <w:t>II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8D7357">
              <w:rPr>
                <w:b/>
                <w:sz w:val="24"/>
                <w:szCs w:val="24"/>
              </w:rPr>
              <w:t>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AB5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211348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211348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B352D2" w:rsidP="00FD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B352D2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FB5361" w:rsidRDefault="00FB5361" w:rsidP="003E7612">
            <w:pPr>
              <w:rPr>
                <w:b/>
                <w:sz w:val="24"/>
                <w:szCs w:val="24"/>
              </w:rPr>
            </w:pPr>
            <w:r w:rsidRPr="00FB5361">
              <w:rPr>
                <w:b/>
                <w:sz w:val="24"/>
                <w:szCs w:val="24"/>
              </w:rPr>
              <w:t>mgr inż. Krzysztof Starańczak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C32F9B" w:rsidP="0084004F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3515B7" w:rsidRDefault="00AA76E3" w:rsidP="00211348">
            <w:pPr>
              <w:jc w:val="both"/>
              <w:rPr>
                <w:sz w:val="24"/>
                <w:szCs w:val="24"/>
              </w:rPr>
            </w:pPr>
            <w:r w:rsidRPr="003515B7">
              <w:rPr>
                <w:sz w:val="24"/>
                <w:szCs w:val="24"/>
              </w:rPr>
              <w:t>Zapoznanie studentów</w:t>
            </w:r>
            <w:r w:rsidR="00FD0A06" w:rsidRPr="003515B7">
              <w:rPr>
                <w:sz w:val="24"/>
                <w:szCs w:val="24"/>
              </w:rPr>
              <w:t xml:space="preserve"> </w:t>
            </w:r>
            <w:r w:rsidR="001174E2" w:rsidRPr="003515B7">
              <w:rPr>
                <w:sz w:val="24"/>
                <w:szCs w:val="24"/>
              </w:rPr>
              <w:t xml:space="preserve">z podstawami prawnymi regulującymi </w:t>
            </w:r>
            <w:r w:rsidR="003515B7" w:rsidRPr="003515B7">
              <w:rPr>
                <w:sz w:val="24"/>
                <w:szCs w:val="24"/>
              </w:rPr>
              <w:t xml:space="preserve">problematykę </w:t>
            </w:r>
            <w:r w:rsidR="001174E2" w:rsidRPr="003515B7">
              <w:rPr>
                <w:sz w:val="24"/>
                <w:szCs w:val="24"/>
              </w:rPr>
              <w:t xml:space="preserve"> ochrony os</w:t>
            </w:r>
            <w:r w:rsidR="003515B7" w:rsidRPr="003515B7">
              <w:rPr>
                <w:sz w:val="24"/>
                <w:szCs w:val="24"/>
              </w:rPr>
              <w:t>ób, mienia, obiektów i obszarów, podejmowaniem i prowadzeniem koncesjonowanej działalności gospodarczej przez specjalistyczne uzbrojone formacje ochronne oraz  działaniami  organizacji pozarządowych, straży sektorowych   i samorządowych jednostek porządkowych w tym obszarze</w:t>
            </w:r>
            <w:r w:rsidR="002B2F7C">
              <w:rPr>
                <w:sz w:val="24"/>
                <w:szCs w:val="24"/>
              </w:rPr>
              <w:t>,</w:t>
            </w:r>
            <w:r w:rsidR="003515B7" w:rsidRPr="003515B7">
              <w:rPr>
                <w:sz w:val="24"/>
                <w:szCs w:val="24"/>
              </w:rPr>
              <w:t xml:space="preserve"> w celu </w:t>
            </w:r>
            <w:r w:rsidR="001174E2" w:rsidRPr="003515B7">
              <w:rPr>
                <w:sz w:val="24"/>
                <w:szCs w:val="24"/>
              </w:rPr>
              <w:t xml:space="preserve"> nabyci</w:t>
            </w:r>
            <w:r w:rsidR="003515B7" w:rsidRPr="003515B7">
              <w:rPr>
                <w:sz w:val="24"/>
                <w:szCs w:val="24"/>
              </w:rPr>
              <w:t>a</w:t>
            </w:r>
            <w:r w:rsidR="001174E2" w:rsidRPr="003515B7">
              <w:rPr>
                <w:sz w:val="24"/>
                <w:szCs w:val="24"/>
              </w:rPr>
              <w:t xml:space="preserve"> umiejętności w zakresie rozpoznawania prawnych </w:t>
            </w:r>
            <w:r w:rsidR="003515B7" w:rsidRPr="003515B7">
              <w:rPr>
                <w:sz w:val="24"/>
                <w:szCs w:val="24"/>
              </w:rPr>
              <w:t xml:space="preserve">obowiązków </w:t>
            </w:r>
            <w:r w:rsidR="001174E2" w:rsidRPr="003515B7">
              <w:rPr>
                <w:sz w:val="24"/>
                <w:szCs w:val="24"/>
              </w:rPr>
              <w:t xml:space="preserve"> i konsekwencji sprawowania ochrony</w:t>
            </w:r>
            <w:r w:rsidR="003515B7" w:rsidRPr="003515B7">
              <w:rPr>
                <w:sz w:val="24"/>
                <w:szCs w:val="24"/>
              </w:rPr>
              <w:t xml:space="preserve"> </w:t>
            </w:r>
            <w:r w:rsidR="001174E2" w:rsidRPr="003515B7">
              <w:rPr>
                <w:sz w:val="24"/>
                <w:szCs w:val="24"/>
              </w:rPr>
              <w:t xml:space="preserve">. 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FD0A06" w:rsidRDefault="00FD0A06" w:rsidP="00165B6B">
            <w:pPr>
              <w:rPr>
                <w:sz w:val="24"/>
                <w:szCs w:val="24"/>
              </w:rPr>
            </w:pPr>
            <w:r w:rsidRPr="00FD0A06">
              <w:rPr>
                <w:sz w:val="24"/>
                <w:szCs w:val="24"/>
              </w:rPr>
              <w:t>Znajomość p</w:t>
            </w:r>
            <w:r w:rsidRPr="00FD0A06">
              <w:rPr>
                <w:noProof/>
                <w:sz w:val="24"/>
                <w:szCs w:val="24"/>
              </w:rPr>
              <w:t>odstaw</w:t>
            </w:r>
            <w:r w:rsidR="00165B6B">
              <w:rPr>
                <w:noProof/>
                <w:sz w:val="24"/>
                <w:szCs w:val="24"/>
              </w:rPr>
              <w:t xml:space="preserve">  </w:t>
            </w:r>
            <w:r w:rsidR="0041746A">
              <w:rPr>
                <w:noProof/>
                <w:sz w:val="24"/>
                <w:szCs w:val="24"/>
              </w:rPr>
              <w:t>prawnych bezpieczeństwa</w:t>
            </w:r>
            <w:r w:rsidR="003515B7">
              <w:rPr>
                <w:noProof/>
                <w:sz w:val="24"/>
                <w:szCs w:val="24"/>
              </w:rPr>
              <w:t xml:space="preserve"> publicznego.</w:t>
            </w:r>
          </w:p>
        </w:tc>
      </w:tr>
    </w:tbl>
    <w:p w:rsidR="00C32F9B" w:rsidRDefault="00C32F9B">
      <w:pPr>
        <w:rPr>
          <w:sz w:val="24"/>
          <w:szCs w:val="24"/>
        </w:rPr>
      </w:pPr>
    </w:p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742916" w:rsidRDefault="00F55D16" w:rsidP="000C4E6C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Wyjaśnia rolę i uwarunkowania przedsiębiorczości w obszarze ochrony osób i mienia.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742916" w:rsidRDefault="008E2060" w:rsidP="00F55D1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0</w:t>
            </w:r>
            <w:r w:rsidR="00F55D16">
              <w:rPr>
                <w:sz w:val="24"/>
                <w:szCs w:val="24"/>
              </w:rPr>
              <w:t>4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CE6ACC" w:rsidRDefault="00F55D16" w:rsidP="000C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Identyfikuje relacje między podmiotami gospodarczymi działającymi w ochronie osób i mienia, a innymi instytucjami tworzącymi ich otoczenie w skali kraju.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742916" w:rsidRDefault="008E2060" w:rsidP="000C4E6C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</w:t>
            </w:r>
            <w:r w:rsidR="00266F2C">
              <w:rPr>
                <w:sz w:val="24"/>
                <w:szCs w:val="24"/>
              </w:rPr>
              <w:t>09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Default="00F55D16" w:rsidP="00F55D1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Wyjaśnia i ilustruje wpływ oddziaływania otoczenia zewnętrznego na działalność podmiotu  działającego w obszarze ochrony osób i mienia.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470D39" w:rsidRDefault="00266F2C" w:rsidP="004409A2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K1P_W10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742916" w:rsidRDefault="00F55D16" w:rsidP="00F55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Dokonuje oceny odpowiednich metod i narzędzi do opisu oraz analizy problemów i obszarów działalności podmiotu realizującego ochronę osób i mienia.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742916" w:rsidRDefault="008E2060" w:rsidP="00F55D16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</w:t>
            </w:r>
            <w:r w:rsidR="00F55D16">
              <w:rPr>
                <w:sz w:val="24"/>
                <w:szCs w:val="24"/>
              </w:rPr>
              <w:t>10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254EC6" w:rsidRDefault="00E037FC" w:rsidP="00E037FC">
            <w:pPr>
              <w:rPr>
                <w:sz w:val="24"/>
                <w:szCs w:val="24"/>
              </w:rPr>
            </w:pPr>
            <w:r w:rsidRPr="00E037FC">
              <w:rPr>
                <w:color w:val="000000"/>
                <w:sz w:val="24"/>
                <w:szCs w:val="24"/>
              </w:rPr>
              <w:t>Wykorzystuje nowoczesny sprzęt i oprogramowanie komputerowe w analizie informacji wspierających proces podejmowania decyzji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995531" w:rsidRDefault="008E2060" w:rsidP="00E037FC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K1P_U1</w:t>
            </w:r>
            <w:r w:rsidR="00E037FC">
              <w:rPr>
                <w:sz w:val="24"/>
                <w:szCs w:val="24"/>
              </w:rPr>
              <w:t>1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Default="008E2060" w:rsidP="00266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A49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254EC6" w:rsidRDefault="00E037FC" w:rsidP="00E037FC">
            <w:pPr>
              <w:rPr>
                <w:sz w:val="24"/>
                <w:szCs w:val="24"/>
              </w:rPr>
            </w:pPr>
            <w:r w:rsidRPr="00E037FC">
              <w:rPr>
                <w:color w:val="000000"/>
                <w:sz w:val="24"/>
                <w:szCs w:val="24"/>
              </w:rPr>
              <w:t>Stosuje podstawowe zasady bezpieczeństwa i higieny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470D39" w:rsidRDefault="008E2060" w:rsidP="00E037FC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</w:t>
            </w:r>
            <w:r w:rsidR="00E037FC">
              <w:rPr>
                <w:sz w:val="24"/>
                <w:szCs w:val="24"/>
              </w:rPr>
              <w:t>24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8E2060" w:rsidP="000C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  <w:r w:rsidR="00D81A49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1E7338" w:rsidRDefault="00E037FC" w:rsidP="00D8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Współdziała w grupie przyjmując w niej różne role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742916" w:rsidRDefault="008E2060" w:rsidP="00E037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0</w:t>
            </w:r>
            <w:r w:rsidR="00E037FC">
              <w:rPr>
                <w:sz w:val="24"/>
                <w:szCs w:val="24"/>
              </w:rPr>
              <w:t>2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Default="008E2060" w:rsidP="00DE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  <w:r w:rsidR="00D81A49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Default="00E037FC" w:rsidP="000C4E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Rozwiązuje problemy na drodze kompromisu.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995531" w:rsidRDefault="008E2060" w:rsidP="00E037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1</w:t>
            </w:r>
            <w:r w:rsidR="00E037FC">
              <w:rPr>
                <w:sz w:val="24"/>
                <w:szCs w:val="24"/>
              </w:rPr>
              <w:t>3</w:t>
            </w:r>
          </w:p>
        </w:tc>
      </w:tr>
    </w:tbl>
    <w:p w:rsidR="00211348" w:rsidRPr="00742916" w:rsidRDefault="00211348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 w:rsidTr="00CE6ACC">
        <w:tc>
          <w:tcPr>
            <w:tcW w:w="10008" w:type="dxa"/>
            <w:gridSpan w:val="2"/>
            <w:vAlign w:val="center"/>
          </w:tcPr>
          <w:p w:rsidR="00627604" w:rsidRPr="00211348" w:rsidRDefault="00C32F9B" w:rsidP="00211348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794031" w:rsidRPr="00211348" w:rsidRDefault="00794031" w:rsidP="002113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4031">
              <w:rPr>
                <w:sz w:val="22"/>
                <w:szCs w:val="22"/>
              </w:rPr>
              <w:t>Prawne i organizacyjne aspekty bezpieczeństwa i porządku publicznego.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sz w:val="22"/>
                <w:szCs w:val="22"/>
              </w:rPr>
              <w:t>Podmioty posiadające uprawnienia do ingerencji w sferę praw i wolności obywatelskich.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sz w:val="22"/>
                <w:szCs w:val="22"/>
              </w:rPr>
              <w:t xml:space="preserve">Prawne uregulowania w zakresie ochrony obiektów, </w:t>
            </w:r>
            <w:r w:rsidRPr="00794031">
              <w:rPr>
                <w:sz w:val="22"/>
                <w:szCs w:val="22"/>
              </w:rPr>
              <w:lastRenderedPageBreak/>
              <w:t>wartości pieniężnych, broni i amunicji oraz dokumentów zawierających tajemnice.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sz w:val="22"/>
                <w:szCs w:val="22"/>
              </w:rPr>
              <w:t>Obszary, obiekty, konwoje  i urządzenia podlegające ochronie i formy ich ochrony.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sz w:val="22"/>
                <w:szCs w:val="22"/>
              </w:rPr>
              <w:t>Identyfikacja zagrożeń, ocena skutków zagrożeń oraz analiza i ocena ryzyka w odniesieniu do ochranianych obiektów i  obszarów.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sz w:val="22"/>
                <w:szCs w:val="22"/>
              </w:rPr>
              <w:t>Plany ochrony obiektów, obszarów i urządzeń oraz  metodyka ich uzgadniania.</w:t>
            </w:r>
            <w:r w:rsidR="00211348">
              <w:rPr>
                <w:sz w:val="22"/>
                <w:szCs w:val="22"/>
              </w:rPr>
              <w:t xml:space="preserve"> </w:t>
            </w:r>
            <w:r w:rsidRPr="0091588D">
              <w:rPr>
                <w:sz w:val="22"/>
                <w:szCs w:val="22"/>
              </w:rPr>
              <w:t>Samorządowe formacje porządkowe i ich zadania w zakresie ochrony osób,  mienia, obiektów  i obszarów.</w:t>
            </w:r>
            <w:r w:rsidR="00211348">
              <w:rPr>
                <w:sz w:val="22"/>
                <w:szCs w:val="22"/>
              </w:rPr>
              <w:t xml:space="preserve"> </w:t>
            </w:r>
            <w:r w:rsidRPr="0091588D">
              <w:rPr>
                <w:sz w:val="22"/>
                <w:szCs w:val="22"/>
              </w:rPr>
              <w:t xml:space="preserve">Straże sektorowe i ich zadania w zakresie ochrony osób,  mienia, obiektów  i obszarów. 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rFonts w:eastAsiaTheme="minorHAnsi"/>
                <w:sz w:val="22"/>
                <w:szCs w:val="22"/>
                <w:lang w:eastAsia="en-US"/>
              </w:rPr>
              <w:t>Nadzór nad działalnością samorządowych formacji porządkowych i straży sektorowych.</w:t>
            </w:r>
            <w:r w:rsidR="0021134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1588D">
              <w:rPr>
                <w:sz w:val="22"/>
                <w:szCs w:val="22"/>
              </w:rPr>
              <w:t>Zasady podejmowania i wykonywania koncesjonowanej działalności gospodarczej.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rFonts w:eastAsiaTheme="minorHAnsi"/>
                <w:sz w:val="22"/>
                <w:szCs w:val="22"/>
                <w:lang w:eastAsia="en-US"/>
              </w:rPr>
              <w:t>Podmioty prywatne prowadzące  działalno</w:t>
            </w:r>
            <w:r w:rsidRPr="00794031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794031">
              <w:rPr>
                <w:rFonts w:eastAsiaTheme="minorHAnsi"/>
                <w:sz w:val="22"/>
                <w:szCs w:val="22"/>
                <w:lang w:eastAsia="en-US"/>
              </w:rPr>
              <w:t>ć gospodarczą w zakresie ochrony osób i mienia i ich zadania.</w:t>
            </w:r>
            <w:r w:rsidR="0021134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94031">
              <w:rPr>
                <w:rFonts w:eastAsiaTheme="minorHAnsi"/>
                <w:sz w:val="22"/>
                <w:szCs w:val="22"/>
                <w:lang w:eastAsia="en-US"/>
              </w:rPr>
              <w:t>Uprawnienia i obowiązki pracowników ochrony, zasady i tryb nadawania uprawnień.</w:t>
            </w:r>
            <w:r w:rsidR="0021134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1588D">
              <w:rPr>
                <w:sz w:val="22"/>
                <w:szCs w:val="22"/>
              </w:rPr>
              <w:t>Wewnętrzne służby ochrony i ich zadania w zakresie ochrony mienia, obiektów  i obszarów .</w:t>
            </w:r>
            <w:r w:rsidR="00211348">
              <w:rPr>
                <w:sz w:val="22"/>
                <w:szCs w:val="22"/>
              </w:rPr>
              <w:t xml:space="preserve"> </w:t>
            </w:r>
            <w:r w:rsidRPr="00794031">
              <w:rPr>
                <w:rFonts w:eastAsiaTheme="minorHAnsi"/>
                <w:sz w:val="22"/>
                <w:szCs w:val="22"/>
                <w:lang w:eastAsia="en-US"/>
              </w:rPr>
              <w:t>Nadzór nad specjalistycznymi uzbrojonymi formacjami ochronnymi oraz kontrola stanu ochrony obiektów, obszarów i urządzeń przez nie chronionych.</w:t>
            </w:r>
          </w:p>
          <w:p w:rsidR="007958A0" w:rsidRPr="00742916" w:rsidRDefault="007958A0" w:rsidP="00211348">
            <w:pPr>
              <w:autoSpaceDE w:val="0"/>
              <w:autoSpaceDN w:val="0"/>
              <w:adjustRightInd w:val="0"/>
              <w:jc w:val="both"/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742916" w:rsidTr="00211348">
        <w:trPr>
          <w:trHeight w:val="2141"/>
        </w:trPr>
        <w:tc>
          <w:tcPr>
            <w:tcW w:w="10008" w:type="dxa"/>
            <w:gridSpan w:val="2"/>
          </w:tcPr>
          <w:p w:rsidR="003C62A8" w:rsidRPr="003C62A8" w:rsidRDefault="00D2689F" w:rsidP="002113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62A8">
              <w:rPr>
                <w:sz w:val="22"/>
                <w:szCs w:val="22"/>
              </w:rPr>
              <w:t>Przepisy regulujące zasady wykonywania zadań ochrony osób i mienia.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Cel ochrony osób i mienia. Rodzaje zagrożeń.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Formy wykonywania zadań ochronnych.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Zadania i obowiązki pracowników ochrony.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Obszary, obiekty, urządzenia i transporty podlegające obowiązkowej ochronie.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Specyfika ochrony zakładu przemysłowego.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Specyfika ochrony banków.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Specyfika ochrony rezydencji.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Zasady sporządzania planu ochrony i tryb jego uzgadniania.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Wewnętrzne służby ochrony.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Zasady prowadzenia działalności gospodarczej w zakresie usług ochrony osób i mienia.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Wyposażenie specjalistycznych uzbrojonych formacji ochronnych.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Status prawy pracowników ochrony.</w:t>
            </w:r>
            <w:r w:rsidR="00211348">
              <w:rPr>
                <w:sz w:val="22"/>
                <w:szCs w:val="22"/>
              </w:rPr>
              <w:t xml:space="preserve"> </w:t>
            </w:r>
            <w:r w:rsidRPr="003C62A8">
              <w:rPr>
                <w:sz w:val="22"/>
                <w:szCs w:val="22"/>
              </w:rPr>
              <w:t>Środki stosowane przez pracowników ochrony fizycznej.</w:t>
            </w:r>
            <w:r w:rsidR="00211348">
              <w:rPr>
                <w:sz w:val="22"/>
                <w:szCs w:val="22"/>
              </w:rPr>
              <w:t xml:space="preserve"> </w:t>
            </w:r>
            <w:r w:rsidR="003C62A8" w:rsidRPr="003C62A8">
              <w:rPr>
                <w:sz w:val="22"/>
                <w:szCs w:val="22"/>
              </w:rPr>
              <w:t>Dokumentacja wymagana przy prowadzeniu działalności gospodarczej w zakresie usług ochrony osób i mienia.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627604" w:rsidRPr="00742916" w:rsidRDefault="00627604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956CC7">
        <w:trPr>
          <w:trHeight w:val="373"/>
        </w:trPr>
        <w:tc>
          <w:tcPr>
            <w:tcW w:w="10008" w:type="dxa"/>
            <w:gridSpan w:val="2"/>
          </w:tcPr>
          <w:p w:rsidR="00627604" w:rsidRPr="00742916" w:rsidRDefault="00627604">
            <w:pPr>
              <w:rPr>
                <w:sz w:val="24"/>
                <w:szCs w:val="24"/>
              </w:rPr>
            </w:pPr>
          </w:p>
        </w:tc>
      </w:tr>
      <w:tr w:rsidR="00C32F9B" w:rsidRPr="00742916" w:rsidTr="00211348">
        <w:tblPrEx>
          <w:tblBorders>
            <w:top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142"/>
        </w:trPr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A7659D" w:rsidRDefault="00A7659D" w:rsidP="00D25792">
            <w:pPr>
              <w:numPr>
                <w:ilvl w:val="0"/>
                <w:numId w:val="1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Bejger</w:t>
            </w:r>
            <w:proofErr w:type="spellEnd"/>
            <w:r w:rsidR="00A04D6F">
              <w:rPr>
                <w:sz w:val="22"/>
                <w:szCs w:val="22"/>
              </w:rPr>
              <w:t xml:space="preserve"> W.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Stanejko</w:t>
            </w:r>
            <w:proofErr w:type="spellEnd"/>
            <w:r w:rsidR="00A04D6F">
              <w:rPr>
                <w:sz w:val="22"/>
                <w:szCs w:val="22"/>
              </w:rPr>
              <w:t xml:space="preserve"> G.</w:t>
            </w:r>
            <w:r>
              <w:rPr>
                <w:sz w:val="22"/>
                <w:szCs w:val="22"/>
              </w:rPr>
              <w:t>, Ochrona osób i mienia, Wydawnictwa akademickie i profesjonalne, Warszawa 2010.</w:t>
            </w:r>
          </w:p>
          <w:p w:rsidR="00D3758A" w:rsidRPr="00D3758A" w:rsidRDefault="00AA3CDF" w:rsidP="00D25792">
            <w:pPr>
              <w:numPr>
                <w:ilvl w:val="0"/>
                <w:numId w:val="1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Ustawa z 22 sierpnia 1997 r. o ochronie osób i mienia ( 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 xml:space="preserve">. z 1997r., Nr 114 poz. 740 z </w:t>
            </w:r>
            <w:proofErr w:type="spellStart"/>
            <w:r>
              <w:rPr>
                <w:sz w:val="22"/>
                <w:szCs w:val="22"/>
              </w:rPr>
              <w:t>późn.zm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502D5A">
              <w:rPr>
                <w:sz w:val="22"/>
                <w:szCs w:val="22"/>
              </w:rPr>
              <w:t>.</w:t>
            </w:r>
          </w:p>
          <w:p w:rsidR="00726B88" w:rsidRPr="00D3758A" w:rsidRDefault="00174DC8" w:rsidP="00D25792">
            <w:pPr>
              <w:numPr>
                <w:ilvl w:val="0"/>
                <w:numId w:val="1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Rozporządzenie </w:t>
            </w:r>
            <w:proofErr w:type="spellStart"/>
            <w:r>
              <w:rPr>
                <w:sz w:val="22"/>
                <w:szCs w:val="22"/>
              </w:rPr>
              <w:t>MSWiA</w:t>
            </w:r>
            <w:proofErr w:type="spellEnd"/>
            <w:r>
              <w:rPr>
                <w:sz w:val="22"/>
                <w:szCs w:val="22"/>
              </w:rPr>
              <w:t xml:space="preserve">  z 17 listopada 1999r. w sprawie wewnętrznych służb ochrony</w:t>
            </w:r>
            <w:r w:rsidR="00726B88">
              <w:rPr>
                <w:sz w:val="22"/>
                <w:szCs w:val="22"/>
              </w:rPr>
              <w:t xml:space="preserve"> ( </w:t>
            </w:r>
            <w:proofErr w:type="spellStart"/>
            <w:r w:rsidR="00726B88">
              <w:rPr>
                <w:sz w:val="22"/>
                <w:szCs w:val="22"/>
              </w:rPr>
              <w:t>Dz.U.z</w:t>
            </w:r>
            <w:proofErr w:type="spellEnd"/>
            <w:r w:rsidR="00726B88">
              <w:rPr>
                <w:sz w:val="22"/>
                <w:szCs w:val="22"/>
              </w:rPr>
              <w:t xml:space="preserve"> 1999 r., Nr 4 poz. 31 z </w:t>
            </w:r>
            <w:proofErr w:type="spellStart"/>
            <w:r w:rsidR="00726B88">
              <w:rPr>
                <w:sz w:val="22"/>
                <w:szCs w:val="22"/>
              </w:rPr>
              <w:t>późn</w:t>
            </w:r>
            <w:proofErr w:type="spellEnd"/>
            <w:r w:rsidR="00726B88">
              <w:rPr>
                <w:sz w:val="22"/>
                <w:szCs w:val="22"/>
              </w:rPr>
              <w:t>. zm.)</w:t>
            </w:r>
            <w:r w:rsidR="00502D5A">
              <w:rPr>
                <w:sz w:val="22"/>
                <w:szCs w:val="22"/>
              </w:rPr>
              <w:t>.</w:t>
            </w:r>
          </w:p>
          <w:p w:rsidR="00995367" w:rsidRPr="00D3758A" w:rsidRDefault="00995367" w:rsidP="00D25792">
            <w:pPr>
              <w:numPr>
                <w:ilvl w:val="0"/>
                <w:numId w:val="1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Rozporządzenie MSW  z 27 kwietnia 2012r. w sprawie szczegółowych zasad wydawania upoważnień do kontroli oraz trybu wykonywania czynności nadzoru Komendanta Głównego Policji nad specjalistycznymi uzbrojonymi formacjami obronnymi( </w:t>
            </w:r>
            <w:proofErr w:type="spellStart"/>
            <w:r>
              <w:rPr>
                <w:sz w:val="22"/>
                <w:szCs w:val="22"/>
              </w:rPr>
              <w:t>Dz.U.z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0E1E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r., poz. </w:t>
            </w:r>
            <w:r w:rsidR="00BB0E1E">
              <w:rPr>
                <w:sz w:val="22"/>
                <w:szCs w:val="22"/>
              </w:rPr>
              <w:t>557</w:t>
            </w:r>
            <w:r>
              <w:rPr>
                <w:sz w:val="22"/>
                <w:szCs w:val="22"/>
              </w:rPr>
              <w:t>)</w:t>
            </w:r>
            <w:r w:rsidR="00502D5A">
              <w:rPr>
                <w:sz w:val="22"/>
                <w:szCs w:val="22"/>
              </w:rPr>
              <w:t>.</w:t>
            </w:r>
          </w:p>
          <w:p w:rsidR="007F36FA" w:rsidRPr="00211348" w:rsidRDefault="007F36FA" w:rsidP="00211348">
            <w:pPr>
              <w:numPr>
                <w:ilvl w:val="0"/>
                <w:numId w:val="1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Ustawa z 05 sierpnia 2010 r. o ochronie informacji niejawnych( 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>. z 2010r., Nr 182 poz. 1228).</w:t>
            </w:r>
          </w:p>
        </w:tc>
      </w:tr>
      <w:tr w:rsidR="00C32F9B" w:rsidRPr="00742916">
        <w:tblPrEx>
          <w:tblBorders>
            <w:top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AA3CDF" w:rsidRPr="00627604" w:rsidRDefault="00AA3CDF" w:rsidP="00D25792">
            <w:pPr>
              <w:pStyle w:val="Akapitzlist"/>
              <w:numPr>
                <w:ilvl w:val="0"/>
                <w:numId w:val="2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627604">
              <w:rPr>
                <w:sz w:val="24"/>
                <w:szCs w:val="24"/>
              </w:rPr>
              <w:t xml:space="preserve">Rozporządzenie   </w:t>
            </w:r>
            <w:proofErr w:type="spellStart"/>
            <w:r w:rsidRPr="00627604">
              <w:rPr>
                <w:sz w:val="24"/>
                <w:szCs w:val="24"/>
              </w:rPr>
              <w:t>MSWiA</w:t>
            </w:r>
            <w:proofErr w:type="spellEnd"/>
            <w:r w:rsidRPr="00627604">
              <w:rPr>
                <w:sz w:val="24"/>
                <w:szCs w:val="24"/>
              </w:rPr>
              <w:t xml:space="preserve"> z 7 września 2010r. w sprawie warunków jakim powinna odpowiadać ochrona wartości pieniężnych przechowywanych i transportowanych  przez przedsiębiorców i inne jednostki organizacyjne     ( </w:t>
            </w:r>
            <w:proofErr w:type="spellStart"/>
            <w:r w:rsidRPr="00627604">
              <w:rPr>
                <w:sz w:val="24"/>
                <w:szCs w:val="24"/>
              </w:rPr>
              <w:t>Dz.U</w:t>
            </w:r>
            <w:proofErr w:type="spellEnd"/>
            <w:r w:rsidRPr="00627604">
              <w:rPr>
                <w:sz w:val="24"/>
                <w:szCs w:val="24"/>
              </w:rPr>
              <w:t>. z 2010r., Nr 166 poz. 1128 ).</w:t>
            </w:r>
          </w:p>
          <w:p w:rsidR="00291610" w:rsidRPr="00627604" w:rsidRDefault="00726B88" w:rsidP="00D25792">
            <w:pPr>
              <w:numPr>
                <w:ilvl w:val="0"/>
                <w:numId w:val="2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627604">
              <w:rPr>
                <w:sz w:val="24"/>
                <w:szCs w:val="24"/>
              </w:rPr>
              <w:t>Rozporządzenie Rady Ministrów z 30 czerwca 1998r. w sprawie szczegółowych warunków i sposobów użycia przez pracowników ochrony środków przymusu bezpośredniego</w:t>
            </w:r>
            <w:r w:rsidR="00F55086" w:rsidRPr="00627604">
              <w:rPr>
                <w:sz w:val="24"/>
                <w:szCs w:val="24"/>
              </w:rPr>
              <w:t xml:space="preserve"> ( </w:t>
            </w:r>
            <w:proofErr w:type="spellStart"/>
            <w:r w:rsidR="00F55086" w:rsidRPr="00627604">
              <w:rPr>
                <w:sz w:val="24"/>
                <w:szCs w:val="24"/>
              </w:rPr>
              <w:t>Dz.U</w:t>
            </w:r>
            <w:proofErr w:type="spellEnd"/>
            <w:r w:rsidR="00F55086" w:rsidRPr="00627604">
              <w:rPr>
                <w:sz w:val="24"/>
                <w:szCs w:val="24"/>
              </w:rPr>
              <w:t>. z 1998r., Nr 89 poz. 563 ).</w:t>
            </w:r>
          </w:p>
          <w:p w:rsidR="007F36FA" w:rsidRPr="00211348" w:rsidRDefault="007F36FA" w:rsidP="00211348">
            <w:pPr>
              <w:numPr>
                <w:ilvl w:val="0"/>
                <w:numId w:val="2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Rozporządzenie Rady Ministrów z 29 maja 2012r. w sprawie środków bezpieczeństwa fizycznego stosowanych do zabezpieczenia informacji niejawnych (</w:t>
            </w:r>
            <w:r w:rsidRPr="00627604">
              <w:rPr>
                <w:sz w:val="24"/>
                <w:szCs w:val="24"/>
              </w:rPr>
              <w:t xml:space="preserve"> </w:t>
            </w:r>
            <w:proofErr w:type="spellStart"/>
            <w:r w:rsidRPr="00627604">
              <w:rPr>
                <w:sz w:val="24"/>
                <w:szCs w:val="24"/>
              </w:rPr>
              <w:t>Dz.U</w:t>
            </w:r>
            <w:proofErr w:type="spellEnd"/>
            <w:r w:rsidRPr="00627604">
              <w:rPr>
                <w:sz w:val="24"/>
                <w:szCs w:val="24"/>
              </w:rPr>
              <w:t xml:space="preserve">. z </w:t>
            </w:r>
            <w:r>
              <w:rPr>
                <w:sz w:val="24"/>
                <w:szCs w:val="24"/>
              </w:rPr>
              <w:t>2012</w:t>
            </w:r>
            <w:r w:rsidRPr="00627604">
              <w:rPr>
                <w:sz w:val="24"/>
                <w:szCs w:val="24"/>
              </w:rPr>
              <w:t xml:space="preserve"> r., poz. </w:t>
            </w:r>
            <w:r>
              <w:rPr>
                <w:sz w:val="24"/>
                <w:szCs w:val="24"/>
              </w:rPr>
              <w:t>683</w:t>
            </w:r>
            <w:r w:rsidRPr="00627604">
              <w:rPr>
                <w:sz w:val="24"/>
                <w:szCs w:val="24"/>
              </w:rPr>
              <w:t>)</w:t>
            </w:r>
          </w:p>
          <w:p w:rsidR="007F36FA" w:rsidRPr="006C17E0" w:rsidRDefault="007F36FA" w:rsidP="00211348">
            <w:p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</w:tc>
      </w:tr>
    </w:tbl>
    <w:p w:rsidR="00627604" w:rsidRDefault="00627604">
      <w:pPr>
        <w:rPr>
          <w:sz w:val="22"/>
          <w:szCs w:val="22"/>
        </w:rPr>
      </w:pPr>
    </w:p>
    <w:p w:rsidR="00FB5361" w:rsidRPr="0074288E" w:rsidRDefault="00FB5361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</w:t>
            </w:r>
            <w:r w:rsidR="00967D9D" w:rsidRPr="004F0F82">
              <w:rPr>
                <w:sz w:val="22"/>
                <w:szCs w:val="22"/>
              </w:rPr>
              <w:t>tudium przypadków z zakresu poruszanej tematyki</w:t>
            </w:r>
            <w:r w:rsidRPr="004F0F82">
              <w:rPr>
                <w:sz w:val="22"/>
                <w:szCs w:val="22"/>
              </w:rPr>
              <w:t>)</w:t>
            </w:r>
          </w:p>
          <w:p w:rsidR="006259E1" w:rsidRDefault="006259E1" w:rsidP="00BF10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</w:t>
            </w:r>
            <w:r w:rsidR="00BF101B" w:rsidRPr="004F0F82">
              <w:rPr>
                <w:sz w:val="22"/>
                <w:szCs w:val="22"/>
              </w:rPr>
              <w:t>etody podające (dyskusje, objaśnienia)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Default="00565718" w:rsidP="00211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Metody weryfikacji efektów kształceni</w:t>
            </w:r>
            <w:r w:rsidR="00211348">
              <w:rPr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</w:p>
        </w:tc>
      </w:tr>
      <w:tr w:rsidR="008E20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2060" w:rsidRDefault="008E2060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Kolokwium pisemne z zakresu tematyki przedmiotu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2060" w:rsidRDefault="008E2060" w:rsidP="00DE59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01, 02,</w:t>
            </w:r>
            <w:r w:rsidR="001531A0">
              <w:rPr>
                <w:rFonts w:ascii="Arial Narrow" w:hAnsi="Arial Narrow"/>
                <w:sz w:val="22"/>
                <w:szCs w:val="22"/>
              </w:rPr>
              <w:t xml:space="preserve"> 03,</w:t>
            </w:r>
            <w:r>
              <w:rPr>
                <w:rFonts w:ascii="Arial Narrow" w:hAnsi="Arial Narrow"/>
                <w:sz w:val="22"/>
                <w:szCs w:val="22"/>
              </w:rPr>
              <w:t xml:space="preserve"> 05</w:t>
            </w:r>
            <w:r w:rsidR="00266F2C"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  <w:tr w:rsidR="008E20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2060" w:rsidRDefault="008E2060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planu ochrony obiektu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2060" w:rsidRDefault="008E2060" w:rsidP="00951A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04, 06</w:t>
            </w:r>
            <w:r w:rsidR="00266F2C">
              <w:rPr>
                <w:rFonts w:ascii="Arial Narrow" w:hAnsi="Arial Narrow"/>
                <w:sz w:val="22"/>
                <w:szCs w:val="22"/>
              </w:rPr>
              <w:t>,</w:t>
            </w:r>
            <w:r w:rsidR="00D81A4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E20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2060" w:rsidRDefault="008E2060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na ćwiczeniach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2060" w:rsidRDefault="00DE593E" w:rsidP="001531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07, </w:t>
            </w:r>
            <w:r w:rsidR="008E2060">
              <w:rPr>
                <w:rFonts w:ascii="Arial Narrow" w:hAnsi="Arial Narrow"/>
                <w:sz w:val="22"/>
                <w:szCs w:val="22"/>
              </w:rPr>
              <w:t>0</w:t>
            </w:r>
            <w:r w:rsidR="00D81A4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565718" w:rsidRDefault="006259E1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65718">
              <w:rPr>
                <w:sz w:val="22"/>
                <w:szCs w:val="22"/>
              </w:rPr>
              <w:t>aliczenia</w:t>
            </w:r>
          </w:p>
          <w:p w:rsidR="00565718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48F2" w:rsidRDefault="006F48F2" w:rsidP="005E01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Pozytywna ocena</w:t>
            </w:r>
            <w:r w:rsidR="00840D8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="00DA12EB">
              <w:rPr>
                <w:rFonts w:ascii="Arial Narrow" w:hAnsi="Arial Narrow"/>
                <w:sz w:val="22"/>
                <w:szCs w:val="22"/>
              </w:rPr>
              <w:t xml:space="preserve">kolokwium </w:t>
            </w:r>
            <w:r w:rsidR="00F532F5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951AB8">
              <w:rPr>
                <w:rFonts w:ascii="Arial Narrow" w:hAnsi="Arial Narrow"/>
                <w:sz w:val="22"/>
                <w:szCs w:val="22"/>
              </w:rPr>
              <w:t>40</w:t>
            </w:r>
            <w:r w:rsidR="00F532F5">
              <w:rPr>
                <w:rFonts w:ascii="Arial Narrow" w:hAnsi="Arial Narrow"/>
                <w:sz w:val="22"/>
                <w:szCs w:val="22"/>
              </w:rPr>
              <w:t>% oceny</w:t>
            </w:r>
            <w:r w:rsidR="00332076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 w:rsidR="00F532F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6290E" w:rsidRDefault="00A6290E" w:rsidP="005E01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Pozytywna ocena</w:t>
            </w:r>
            <w:r w:rsidR="00F532F5">
              <w:rPr>
                <w:rFonts w:ascii="Arial Narrow" w:hAnsi="Arial Narrow"/>
                <w:sz w:val="22"/>
                <w:szCs w:val="22"/>
              </w:rPr>
              <w:t xml:space="preserve"> projektu planu ochrony obiektu- </w:t>
            </w:r>
            <w:r w:rsidR="00951AB8">
              <w:rPr>
                <w:rFonts w:ascii="Arial Narrow" w:hAnsi="Arial Narrow"/>
                <w:sz w:val="22"/>
                <w:szCs w:val="22"/>
              </w:rPr>
              <w:t>4</w:t>
            </w:r>
            <w:r w:rsidR="00F532F5">
              <w:rPr>
                <w:rFonts w:ascii="Arial Narrow" w:hAnsi="Arial Narrow"/>
                <w:sz w:val="22"/>
                <w:szCs w:val="22"/>
              </w:rPr>
              <w:t>0% oceny</w:t>
            </w:r>
            <w:r w:rsidR="00332076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 w:rsidR="00F532F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F101B" w:rsidRDefault="00951AB8" w:rsidP="00F532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na ćwiczeniach- 20% oceny</w:t>
            </w:r>
            <w:r w:rsidR="00332076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951AB8" w:rsidP="0036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951AB8" w:rsidP="00D3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95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69166B" w:rsidP="0095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AB8">
              <w:rPr>
                <w:sz w:val="24"/>
                <w:szCs w:val="24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95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366AAC" w:rsidP="0084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84004F" w:rsidRDefault="00CE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72A6">
              <w:rPr>
                <w:b/>
                <w:sz w:val="24"/>
                <w:szCs w:val="24"/>
              </w:rPr>
              <w:t>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42916" w:rsidRDefault="00951AB8" w:rsidP="0095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072A6">
              <w:rPr>
                <w:sz w:val="24"/>
                <w:szCs w:val="24"/>
              </w:rPr>
              <w:t>,1</w:t>
            </w:r>
          </w:p>
        </w:tc>
      </w:tr>
      <w:tr w:rsidR="00C32F9B" w:rsidRPr="00742916" w:rsidTr="00FB5361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84004F" w:rsidRDefault="00951AB8" w:rsidP="00FB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2F9B" w:rsidRPr="00742916" w:rsidTr="00FB5361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211348" w:rsidP="00FB5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A00B6F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742916" w:rsidTr="00FB5361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FB5361" w:rsidRDefault="00211348" w:rsidP="00FB5361">
            <w:pPr>
              <w:jc w:val="center"/>
              <w:rPr>
                <w:b/>
                <w:sz w:val="24"/>
                <w:szCs w:val="24"/>
              </w:rPr>
            </w:pPr>
            <w:r w:rsidRPr="00FB5361">
              <w:rPr>
                <w:b/>
                <w:sz w:val="24"/>
                <w:szCs w:val="24"/>
              </w:rPr>
              <w:t>1,</w:t>
            </w:r>
            <w:r w:rsidR="00A00B6F" w:rsidRPr="00FB5361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9D" w:rsidRDefault="0025749D">
      <w:r>
        <w:separator/>
      </w:r>
    </w:p>
  </w:endnote>
  <w:endnote w:type="continuationSeparator" w:id="0">
    <w:p w:rsidR="0025749D" w:rsidRDefault="0025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5D24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5D24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3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9D" w:rsidRDefault="0025749D">
      <w:r>
        <w:separator/>
      </w:r>
    </w:p>
  </w:footnote>
  <w:footnote w:type="continuationSeparator" w:id="0">
    <w:p w:rsidR="0025749D" w:rsidRDefault="00257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E8D"/>
    <w:multiLevelType w:val="hybridMultilevel"/>
    <w:tmpl w:val="3B524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2A1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87E22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40D48"/>
    <w:rsid w:val="00050884"/>
    <w:rsid w:val="00061778"/>
    <w:rsid w:val="00062161"/>
    <w:rsid w:val="000835C7"/>
    <w:rsid w:val="00083FBC"/>
    <w:rsid w:val="000A3854"/>
    <w:rsid w:val="000B063F"/>
    <w:rsid w:val="000B25BB"/>
    <w:rsid w:val="000B2DA0"/>
    <w:rsid w:val="000C049B"/>
    <w:rsid w:val="000C25A8"/>
    <w:rsid w:val="000C575B"/>
    <w:rsid w:val="000D6F3B"/>
    <w:rsid w:val="000F1DE4"/>
    <w:rsid w:val="000F6AB6"/>
    <w:rsid w:val="001174E2"/>
    <w:rsid w:val="00123AC5"/>
    <w:rsid w:val="00143F4D"/>
    <w:rsid w:val="001531A0"/>
    <w:rsid w:val="00155DE4"/>
    <w:rsid w:val="00162857"/>
    <w:rsid w:val="00165B6B"/>
    <w:rsid w:val="001662B9"/>
    <w:rsid w:val="00173556"/>
    <w:rsid w:val="00174DC8"/>
    <w:rsid w:val="00174E31"/>
    <w:rsid w:val="0018633E"/>
    <w:rsid w:val="0018716F"/>
    <w:rsid w:val="00191D05"/>
    <w:rsid w:val="001A43FF"/>
    <w:rsid w:val="001B7E07"/>
    <w:rsid w:val="001B7E0A"/>
    <w:rsid w:val="001D19FD"/>
    <w:rsid w:val="001D3B89"/>
    <w:rsid w:val="001D49B2"/>
    <w:rsid w:val="001E09D2"/>
    <w:rsid w:val="001E0C56"/>
    <w:rsid w:val="001E7338"/>
    <w:rsid w:val="00202416"/>
    <w:rsid w:val="00203305"/>
    <w:rsid w:val="00210F32"/>
    <w:rsid w:val="00211348"/>
    <w:rsid w:val="00211559"/>
    <w:rsid w:val="002152C8"/>
    <w:rsid w:val="00222931"/>
    <w:rsid w:val="0022586F"/>
    <w:rsid w:val="00240F46"/>
    <w:rsid w:val="00243030"/>
    <w:rsid w:val="00245A70"/>
    <w:rsid w:val="00247432"/>
    <w:rsid w:val="00254EC6"/>
    <w:rsid w:val="00256E53"/>
    <w:rsid w:val="0025749D"/>
    <w:rsid w:val="00261F37"/>
    <w:rsid w:val="0026460B"/>
    <w:rsid w:val="0026634B"/>
    <w:rsid w:val="00266F2C"/>
    <w:rsid w:val="00275BB7"/>
    <w:rsid w:val="00291610"/>
    <w:rsid w:val="00297FE1"/>
    <w:rsid w:val="002B0F25"/>
    <w:rsid w:val="002B2F7C"/>
    <w:rsid w:val="002B35E7"/>
    <w:rsid w:val="002C1AC2"/>
    <w:rsid w:val="002C200A"/>
    <w:rsid w:val="002C6538"/>
    <w:rsid w:val="002C75FC"/>
    <w:rsid w:val="002D117C"/>
    <w:rsid w:val="002D179F"/>
    <w:rsid w:val="002E7751"/>
    <w:rsid w:val="003003D4"/>
    <w:rsid w:val="00301FDB"/>
    <w:rsid w:val="003036BB"/>
    <w:rsid w:val="00305284"/>
    <w:rsid w:val="0031270E"/>
    <w:rsid w:val="00332076"/>
    <w:rsid w:val="003515B7"/>
    <w:rsid w:val="00353DE6"/>
    <w:rsid w:val="00354A12"/>
    <w:rsid w:val="00354BCC"/>
    <w:rsid w:val="003579D5"/>
    <w:rsid w:val="00361FEF"/>
    <w:rsid w:val="00362DF1"/>
    <w:rsid w:val="00366AAC"/>
    <w:rsid w:val="00370C23"/>
    <w:rsid w:val="00371951"/>
    <w:rsid w:val="003826CD"/>
    <w:rsid w:val="0038452B"/>
    <w:rsid w:val="003A2861"/>
    <w:rsid w:val="003A6659"/>
    <w:rsid w:val="003B012B"/>
    <w:rsid w:val="003C62A8"/>
    <w:rsid w:val="003C6691"/>
    <w:rsid w:val="003D1073"/>
    <w:rsid w:val="003D185E"/>
    <w:rsid w:val="003D4BA8"/>
    <w:rsid w:val="003E7612"/>
    <w:rsid w:val="003F7FDC"/>
    <w:rsid w:val="0040514C"/>
    <w:rsid w:val="00412715"/>
    <w:rsid w:val="0041601A"/>
    <w:rsid w:val="0041746A"/>
    <w:rsid w:val="004253A0"/>
    <w:rsid w:val="00425485"/>
    <w:rsid w:val="0043430F"/>
    <w:rsid w:val="0043490F"/>
    <w:rsid w:val="004409A2"/>
    <w:rsid w:val="00453977"/>
    <w:rsid w:val="004649F8"/>
    <w:rsid w:val="00474525"/>
    <w:rsid w:val="0048265E"/>
    <w:rsid w:val="00487889"/>
    <w:rsid w:val="00492D4A"/>
    <w:rsid w:val="004974C3"/>
    <w:rsid w:val="00497C04"/>
    <w:rsid w:val="004B20DA"/>
    <w:rsid w:val="004C3DEC"/>
    <w:rsid w:val="004D3709"/>
    <w:rsid w:val="004D5610"/>
    <w:rsid w:val="004E34C4"/>
    <w:rsid w:val="004F018E"/>
    <w:rsid w:val="004F0F82"/>
    <w:rsid w:val="00502D5A"/>
    <w:rsid w:val="00502DE2"/>
    <w:rsid w:val="00514F22"/>
    <w:rsid w:val="00517238"/>
    <w:rsid w:val="00522C09"/>
    <w:rsid w:val="005310D2"/>
    <w:rsid w:val="00544B8F"/>
    <w:rsid w:val="00544E6E"/>
    <w:rsid w:val="00551763"/>
    <w:rsid w:val="00556A16"/>
    <w:rsid w:val="00561C55"/>
    <w:rsid w:val="00562305"/>
    <w:rsid w:val="00563889"/>
    <w:rsid w:val="00565718"/>
    <w:rsid w:val="0056728E"/>
    <w:rsid w:val="0057418E"/>
    <w:rsid w:val="0058485C"/>
    <w:rsid w:val="00593575"/>
    <w:rsid w:val="005B2EE5"/>
    <w:rsid w:val="005B3A75"/>
    <w:rsid w:val="005B4207"/>
    <w:rsid w:val="005D188F"/>
    <w:rsid w:val="005D242B"/>
    <w:rsid w:val="005D30BC"/>
    <w:rsid w:val="005D5B59"/>
    <w:rsid w:val="005D5D66"/>
    <w:rsid w:val="005E010A"/>
    <w:rsid w:val="005E7E13"/>
    <w:rsid w:val="005F095B"/>
    <w:rsid w:val="005F4017"/>
    <w:rsid w:val="005F5203"/>
    <w:rsid w:val="005F6E91"/>
    <w:rsid w:val="00625643"/>
    <w:rsid w:val="006259E1"/>
    <w:rsid w:val="00627284"/>
    <w:rsid w:val="0062739C"/>
    <w:rsid w:val="00627604"/>
    <w:rsid w:val="00636829"/>
    <w:rsid w:val="00641B24"/>
    <w:rsid w:val="00643CFC"/>
    <w:rsid w:val="00644C9A"/>
    <w:rsid w:val="00645ED3"/>
    <w:rsid w:val="00646948"/>
    <w:rsid w:val="00646E96"/>
    <w:rsid w:val="00650321"/>
    <w:rsid w:val="00651ABB"/>
    <w:rsid w:val="00654FAA"/>
    <w:rsid w:val="00656C61"/>
    <w:rsid w:val="00666E58"/>
    <w:rsid w:val="0067486A"/>
    <w:rsid w:val="006762F0"/>
    <w:rsid w:val="00691567"/>
    <w:rsid w:val="0069166B"/>
    <w:rsid w:val="0069334A"/>
    <w:rsid w:val="00696269"/>
    <w:rsid w:val="006A71B2"/>
    <w:rsid w:val="006B1C94"/>
    <w:rsid w:val="006B70E3"/>
    <w:rsid w:val="006C17E0"/>
    <w:rsid w:val="006D237D"/>
    <w:rsid w:val="006D29D7"/>
    <w:rsid w:val="006D42FF"/>
    <w:rsid w:val="006D73BD"/>
    <w:rsid w:val="006E66AC"/>
    <w:rsid w:val="006F3737"/>
    <w:rsid w:val="006F48F2"/>
    <w:rsid w:val="006F6064"/>
    <w:rsid w:val="00715B12"/>
    <w:rsid w:val="00724143"/>
    <w:rsid w:val="00726B88"/>
    <w:rsid w:val="007313F6"/>
    <w:rsid w:val="00734B02"/>
    <w:rsid w:val="007351F4"/>
    <w:rsid w:val="00736EE7"/>
    <w:rsid w:val="0074288E"/>
    <w:rsid w:val="007428C5"/>
    <w:rsid w:val="00742916"/>
    <w:rsid w:val="0074563B"/>
    <w:rsid w:val="0075357C"/>
    <w:rsid w:val="0076526B"/>
    <w:rsid w:val="00765CBD"/>
    <w:rsid w:val="00774374"/>
    <w:rsid w:val="007829A5"/>
    <w:rsid w:val="00794031"/>
    <w:rsid w:val="007958A0"/>
    <w:rsid w:val="00797831"/>
    <w:rsid w:val="007B1D79"/>
    <w:rsid w:val="007B2785"/>
    <w:rsid w:val="007B3921"/>
    <w:rsid w:val="007B7278"/>
    <w:rsid w:val="007C4A77"/>
    <w:rsid w:val="007D44CB"/>
    <w:rsid w:val="007F15E1"/>
    <w:rsid w:val="007F36FA"/>
    <w:rsid w:val="00805EA2"/>
    <w:rsid w:val="008134EB"/>
    <w:rsid w:val="00814A9E"/>
    <w:rsid w:val="00816738"/>
    <w:rsid w:val="008258DF"/>
    <w:rsid w:val="00834456"/>
    <w:rsid w:val="0084004F"/>
    <w:rsid w:val="00840D87"/>
    <w:rsid w:val="00870BFC"/>
    <w:rsid w:val="008804D6"/>
    <w:rsid w:val="00881A18"/>
    <w:rsid w:val="00885041"/>
    <w:rsid w:val="00892A66"/>
    <w:rsid w:val="008A7F92"/>
    <w:rsid w:val="008B7A42"/>
    <w:rsid w:val="008C078E"/>
    <w:rsid w:val="008C166E"/>
    <w:rsid w:val="008C1941"/>
    <w:rsid w:val="008C291F"/>
    <w:rsid w:val="008D1F64"/>
    <w:rsid w:val="008D43A6"/>
    <w:rsid w:val="008D7357"/>
    <w:rsid w:val="008D7D07"/>
    <w:rsid w:val="008E2060"/>
    <w:rsid w:val="008E38B1"/>
    <w:rsid w:val="008E67A4"/>
    <w:rsid w:val="008F1341"/>
    <w:rsid w:val="009003ED"/>
    <w:rsid w:val="00904E6C"/>
    <w:rsid w:val="009060E8"/>
    <w:rsid w:val="009072B2"/>
    <w:rsid w:val="0091066A"/>
    <w:rsid w:val="00910F7F"/>
    <w:rsid w:val="0091588D"/>
    <w:rsid w:val="00923B47"/>
    <w:rsid w:val="00934D5B"/>
    <w:rsid w:val="00944297"/>
    <w:rsid w:val="00944BB8"/>
    <w:rsid w:val="00951AB8"/>
    <w:rsid w:val="00956CC7"/>
    <w:rsid w:val="00960CD2"/>
    <w:rsid w:val="00962738"/>
    <w:rsid w:val="00967D9D"/>
    <w:rsid w:val="00971E29"/>
    <w:rsid w:val="00976F8D"/>
    <w:rsid w:val="00994145"/>
    <w:rsid w:val="00995367"/>
    <w:rsid w:val="009B22F5"/>
    <w:rsid w:val="009B2ADC"/>
    <w:rsid w:val="009B5D2B"/>
    <w:rsid w:val="009C6B87"/>
    <w:rsid w:val="009E5556"/>
    <w:rsid w:val="009E5734"/>
    <w:rsid w:val="009F6DD2"/>
    <w:rsid w:val="00A00B6F"/>
    <w:rsid w:val="00A00E23"/>
    <w:rsid w:val="00A01B91"/>
    <w:rsid w:val="00A03E98"/>
    <w:rsid w:val="00A04D6F"/>
    <w:rsid w:val="00A072A6"/>
    <w:rsid w:val="00A151C1"/>
    <w:rsid w:val="00A262CC"/>
    <w:rsid w:val="00A31CD8"/>
    <w:rsid w:val="00A33B7F"/>
    <w:rsid w:val="00A374D2"/>
    <w:rsid w:val="00A46DAF"/>
    <w:rsid w:val="00A620A2"/>
    <w:rsid w:val="00A6290E"/>
    <w:rsid w:val="00A62999"/>
    <w:rsid w:val="00A63841"/>
    <w:rsid w:val="00A73125"/>
    <w:rsid w:val="00A7659D"/>
    <w:rsid w:val="00A813C8"/>
    <w:rsid w:val="00A87D0F"/>
    <w:rsid w:val="00A91A6C"/>
    <w:rsid w:val="00A9484C"/>
    <w:rsid w:val="00AA3CDF"/>
    <w:rsid w:val="00AA76E3"/>
    <w:rsid w:val="00AB5357"/>
    <w:rsid w:val="00AB5E54"/>
    <w:rsid w:val="00AB7FA5"/>
    <w:rsid w:val="00AD18DB"/>
    <w:rsid w:val="00AD3B53"/>
    <w:rsid w:val="00AD3C07"/>
    <w:rsid w:val="00AD52FA"/>
    <w:rsid w:val="00AD5FEB"/>
    <w:rsid w:val="00AF5FE2"/>
    <w:rsid w:val="00B01E31"/>
    <w:rsid w:val="00B03E84"/>
    <w:rsid w:val="00B16CCE"/>
    <w:rsid w:val="00B176DD"/>
    <w:rsid w:val="00B2097B"/>
    <w:rsid w:val="00B311F8"/>
    <w:rsid w:val="00B3233C"/>
    <w:rsid w:val="00B32A0E"/>
    <w:rsid w:val="00B352D2"/>
    <w:rsid w:val="00B379B4"/>
    <w:rsid w:val="00B4484C"/>
    <w:rsid w:val="00B5374A"/>
    <w:rsid w:val="00B71297"/>
    <w:rsid w:val="00B7559A"/>
    <w:rsid w:val="00B76F25"/>
    <w:rsid w:val="00B82E26"/>
    <w:rsid w:val="00B87BE5"/>
    <w:rsid w:val="00B9164C"/>
    <w:rsid w:val="00B95407"/>
    <w:rsid w:val="00BA0A76"/>
    <w:rsid w:val="00BA1B3E"/>
    <w:rsid w:val="00BA4056"/>
    <w:rsid w:val="00BA6548"/>
    <w:rsid w:val="00BB0E1E"/>
    <w:rsid w:val="00BB25E3"/>
    <w:rsid w:val="00BB2EEC"/>
    <w:rsid w:val="00BB4673"/>
    <w:rsid w:val="00BC3FDA"/>
    <w:rsid w:val="00BE1576"/>
    <w:rsid w:val="00BE2E02"/>
    <w:rsid w:val="00BF101B"/>
    <w:rsid w:val="00BF120E"/>
    <w:rsid w:val="00C00CE0"/>
    <w:rsid w:val="00C07BA5"/>
    <w:rsid w:val="00C102A9"/>
    <w:rsid w:val="00C12A27"/>
    <w:rsid w:val="00C16834"/>
    <w:rsid w:val="00C303E2"/>
    <w:rsid w:val="00C32F9B"/>
    <w:rsid w:val="00C4266B"/>
    <w:rsid w:val="00C43CA8"/>
    <w:rsid w:val="00C502A4"/>
    <w:rsid w:val="00C60B77"/>
    <w:rsid w:val="00C66D8F"/>
    <w:rsid w:val="00C75B65"/>
    <w:rsid w:val="00C862C9"/>
    <w:rsid w:val="00C9125E"/>
    <w:rsid w:val="00C931E4"/>
    <w:rsid w:val="00CA0CA4"/>
    <w:rsid w:val="00CA5F32"/>
    <w:rsid w:val="00CB42D5"/>
    <w:rsid w:val="00CB79EA"/>
    <w:rsid w:val="00CC3AE6"/>
    <w:rsid w:val="00CC4125"/>
    <w:rsid w:val="00CD0B6E"/>
    <w:rsid w:val="00CD6639"/>
    <w:rsid w:val="00CE3B1A"/>
    <w:rsid w:val="00CE6ACC"/>
    <w:rsid w:val="00CE72DA"/>
    <w:rsid w:val="00D015E8"/>
    <w:rsid w:val="00D15976"/>
    <w:rsid w:val="00D23BDC"/>
    <w:rsid w:val="00D2567D"/>
    <w:rsid w:val="00D25792"/>
    <w:rsid w:val="00D257E9"/>
    <w:rsid w:val="00D2689F"/>
    <w:rsid w:val="00D33F20"/>
    <w:rsid w:val="00D353F5"/>
    <w:rsid w:val="00D36DD3"/>
    <w:rsid w:val="00D3758A"/>
    <w:rsid w:val="00D40D48"/>
    <w:rsid w:val="00D45CD5"/>
    <w:rsid w:val="00D47E1B"/>
    <w:rsid w:val="00D60E63"/>
    <w:rsid w:val="00D70C81"/>
    <w:rsid w:val="00D81A49"/>
    <w:rsid w:val="00D96F33"/>
    <w:rsid w:val="00DA12EB"/>
    <w:rsid w:val="00DA4B22"/>
    <w:rsid w:val="00DB164F"/>
    <w:rsid w:val="00DB2B7A"/>
    <w:rsid w:val="00DC3DDF"/>
    <w:rsid w:val="00DC45F9"/>
    <w:rsid w:val="00DC4905"/>
    <w:rsid w:val="00DC4D04"/>
    <w:rsid w:val="00DD1624"/>
    <w:rsid w:val="00DE593E"/>
    <w:rsid w:val="00DE6C23"/>
    <w:rsid w:val="00E01C16"/>
    <w:rsid w:val="00E037FC"/>
    <w:rsid w:val="00E03B05"/>
    <w:rsid w:val="00E0733F"/>
    <w:rsid w:val="00E118FB"/>
    <w:rsid w:val="00E475EA"/>
    <w:rsid w:val="00E550DF"/>
    <w:rsid w:val="00E55981"/>
    <w:rsid w:val="00E6492B"/>
    <w:rsid w:val="00E66EC5"/>
    <w:rsid w:val="00E979FB"/>
    <w:rsid w:val="00EB2794"/>
    <w:rsid w:val="00EB2902"/>
    <w:rsid w:val="00EE4BC2"/>
    <w:rsid w:val="00EF1D51"/>
    <w:rsid w:val="00F03992"/>
    <w:rsid w:val="00F16552"/>
    <w:rsid w:val="00F244F0"/>
    <w:rsid w:val="00F25406"/>
    <w:rsid w:val="00F31DB8"/>
    <w:rsid w:val="00F36FBE"/>
    <w:rsid w:val="00F422CF"/>
    <w:rsid w:val="00F457B8"/>
    <w:rsid w:val="00F532F5"/>
    <w:rsid w:val="00F55086"/>
    <w:rsid w:val="00F55D16"/>
    <w:rsid w:val="00F65CD0"/>
    <w:rsid w:val="00F65FF0"/>
    <w:rsid w:val="00F67C06"/>
    <w:rsid w:val="00F725AC"/>
    <w:rsid w:val="00F832C2"/>
    <w:rsid w:val="00F8712C"/>
    <w:rsid w:val="00FA0663"/>
    <w:rsid w:val="00FA3533"/>
    <w:rsid w:val="00FA3586"/>
    <w:rsid w:val="00FA521B"/>
    <w:rsid w:val="00FA52B7"/>
    <w:rsid w:val="00FB46F8"/>
    <w:rsid w:val="00FB5361"/>
    <w:rsid w:val="00FB5BAF"/>
    <w:rsid w:val="00FC649D"/>
    <w:rsid w:val="00FD0A06"/>
    <w:rsid w:val="00FD25C2"/>
    <w:rsid w:val="00FD7054"/>
    <w:rsid w:val="00FF5BC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Uwydatnienie">
    <w:name w:val="Emphasis"/>
    <w:basedOn w:val="Domylnaczcionkaakapitu"/>
    <w:qFormat/>
    <w:rsid w:val="001B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4</cp:revision>
  <cp:lastPrinted>2014-05-14T09:56:00Z</cp:lastPrinted>
  <dcterms:created xsi:type="dcterms:W3CDTF">2014-02-22T17:42:00Z</dcterms:created>
  <dcterms:modified xsi:type="dcterms:W3CDTF">2014-05-14T09:56:00Z</dcterms:modified>
</cp:coreProperties>
</file>